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C66ED">
      <w:pPr>
        <w:pStyle w:val="4"/>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kern w:val="0"/>
          <w:sz w:val="44"/>
          <w:szCs w:val="44"/>
          <w:lang w:bidi="ar"/>
        </w:rPr>
        <w:t>呼伦贝尔职业技术学院教师教学比赛课程</w:t>
      </w:r>
      <w:r>
        <w:rPr>
          <w:rFonts w:hint="eastAsia" w:ascii="方正小标宋简体" w:hAnsi="方正小标宋简体" w:eastAsia="方正小标宋简体" w:cs="方正小标宋简体"/>
          <w:kern w:val="0"/>
          <w:sz w:val="44"/>
          <w:szCs w:val="44"/>
          <w:lang w:val="en-US" w:eastAsia="zh-CN" w:bidi="ar"/>
        </w:rPr>
        <w:t>录制</w:t>
      </w:r>
      <w:r>
        <w:rPr>
          <w:rFonts w:hint="eastAsia" w:ascii="方正小标宋简体" w:hAnsi="方正小标宋简体" w:eastAsia="方正小标宋简体" w:cs="方正小标宋简体"/>
          <w:kern w:val="0"/>
          <w:sz w:val="44"/>
          <w:szCs w:val="44"/>
          <w:lang w:bidi="ar"/>
        </w:rPr>
        <w:t>项目采购参数</w:t>
      </w:r>
    </w:p>
    <w:p w14:paraId="062A321B">
      <w:pPr>
        <w:numPr>
          <w:ilvl w:val="0"/>
          <w:numId w:val="3"/>
        </w:numPr>
        <w:spacing w:line="360" w:lineRule="auto"/>
        <w:ind w:left="630"/>
        <w:rPr>
          <w:rFonts w:ascii="黑体" w:hAnsi="黑体" w:eastAsia="黑体" w:cs="黑体"/>
          <w:bCs/>
          <w:kern w:val="0"/>
          <w:sz w:val="32"/>
          <w:szCs w:val="32"/>
        </w:rPr>
      </w:pPr>
      <w:r>
        <w:rPr>
          <w:rFonts w:hint="eastAsia" w:ascii="黑体" w:hAnsi="黑体" w:eastAsia="黑体" w:cs="黑体"/>
          <w:bCs/>
          <w:kern w:val="0"/>
          <w:sz w:val="32"/>
          <w:szCs w:val="32"/>
        </w:rPr>
        <w:t>采购预算</w:t>
      </w:r>
    </w:p>
    <w:p w14:paraId="44B179C8">
      <w:pP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本项目采购预算合计金额为</w:t>
      </w:r>
      <w:r>
        <w:rPr>
          <w:rFonts w:hint="eastAsia" w:ascii="仿宋_GB2312" w:hAnsi="仿宋_GB2312" w:eastAsia="仿宋_GB2312" w:cs="仿宋_GB2312"/>
          <w:bCs/>
          <w:color w:val="000000"/>
          <w:sz w:val="24"/>
          <w:szCs w:val="24"/>
          <w:lang w:val="en-US" w:eastAsia="zh-CN"/>
        </w:rPr>
        <w:t>6.2</w:t>
      </w:r>
      <w:r>
        <w:rPr>
          <w:rFonts w:hint="eastAsia" w:ascii="仿宋_GB2312" w:hAnsi="仿宋_GB2312" w:eastAsia="仿宋_GB2312" w:cs="仿宋_GB2312"/>
          <w:bCs/>
          <w:color w:val="000000"/>
          <w:sz w:val="24"/>
          <w:szCs w:val="24"/>
        </w:rPr>
        <w:t>万元，采购内容如下：</w:t>
      </w:r>
    </w:p>
    <w:tbl>
      <w:tblPr>
        <w:tblStyle w:val="9"/>
        <w:tblpPr w:leftFromText="180" w:rightFromText="180" w:vertAnchor="text" w:horzAnchor="page" w:tblpXSpec="center" w:tblpY="129"/>
        <w:tblOverlap w:val="never"/>
        <w:tblW w:w="8338" w:type="dxa"/>
        <w:jc w:val="center"/>
        <w:tblLayout w:type="fixed"/>
        <w:tblCellMar>
          <w:top w:w="0" w:type="dxa"/>
          <w:left w:w="108" w:type="dxa"/>
          <w:bottom w:w="0" w:type="dxa"/>
          <w:right w:w="108" w:type="dxa"/>
        </w:tblCellMar>
      </w:tblPr>
      <w:tblGrid>
        <w:gridCol w:w="2594"/>
        <w:gridCol w:w="2182"/>
        <w:gridCol w:w="1383"/>
        <w:gridCol w:w="2179"/>
      </w:tblGrid>
      <w:tr w14:paraId="5F170528">
        <w:tblPrEx>
          <w:tblCellMar>
            <w:top w:w="0" w:type="dxa"/>
            <w:left w:w="108" w:type="dxa"/>
            <w:bottom w:w="0" w:type="dxa"/>
            <w:right w:w="108" w:type="dxa"/>
          </w:tblCellMar>
        </w:tblPrEx>
        <w:trPr>
          <w:trHeight w:val="311" w:hRule="atLeast"/>
          <w:jc w:val="center"/>
        </w:trPr>
        <w:tc>
          <w:tcPr>
            <w:tcW w:w="2594" w:type="dxa"/>
            <w:tcBorders>
              <w:top w:val="single" w:color="auto" w:sz="6" w:space="0"/>
              <w:left w:val="single" w:color="auto" w:sz="6" w:space="0"/>
              <w:bottom w:val="single" w:color="auto" w:sz="6" w:space="0"/>
              <w:right w:val="single" w:color="auto" w:sz="6" w:space="0"/>
              <w:tl2br w:val="nil"/>
              <w:tr2bl w:val="nil"/>
            </w:tcBorders>
            <w:vAlign w:val="center"/>
          </w:tcPr>
          <w:p w14:paraId="3B050912">
            <w:pPr>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支付项目</w:t>
            </w:r>
          </w:p>
        </w:tc>
        <w:tc>
          <w:tcPr>
            <w:tcW w:w="2182" w:type="dxa"/>
            <w:tcBorders>
              <w:top w:val="single" w:color="auto" w:sz="6" w:space="0"/>
              <w:left w:val="single" w:color="auto" w:sz="6" w:space="0"/>
              <w:bottom w:val="single" w:color="auto" w:sz="6" w:space="0"/>
              <w:right w:val="single" w:color="auto" w:sz="6" w:space="0"/>
              <w:tl2br w:val="nil"/>
              <w:tr2bl w:val="nil"/>
            </w:tcBorders>
            <w:vAlign w:val="center"/>
          </w:tcPr>
          <w:p w14:paraId="0E1D021A">
            <w:pPr>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单价</w:t>
            </w:r>
          </w:p>
        </w:tc>
        <w:tc>
          <w:tcPr>
            <w:tcW w:w="1383" w:type="dxa"/>
            <w:tcBorders>
              <w:top w:val="single" w:color="auto" w:sz="6" w:space="0"/>
              <w:left w:val="single" w:color="auto" w:sz="6" w:space="0"/>
              <w:bottom w:val="single" w:color="auto" w:sz="6" w:space="0"/>
              <w:right w:val="single" w:color="auto" w:sz="6" w:space="0"/>
              <w:tl2br w:val="nil"/>
              <w:tr2bl w:val="nil"/>
            </w:tcBorders>
            <w:vAlign w:val="center"/>
          </w:tcPr>
          <w:p w14:paraId="7C287C33">
            <w:pPr>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数量</w:t>
            </w:r>
          </w:p>
        </w:tc>
        <w:tc>
          <w:tcPr>
            <w:tcW w:w="2179" w:type="dxa"/>
            <w:tcBorders>
              <w:top w:val="single" w:color="auto" w:sz="6" w:space="0"/>
              <w:left w:val="single" w:color="auto" w:sz="6" w:space="0"/>
              <w:bottom w:val="single" w:color="auto" w:sz="6" w:space="0"/>
              <w:right w:val="single" w:color="auto" w:sz="6" w:space="0"/>
              <w:tl2br w:val="nil"/>
              <w:tr2bl w:val="nil"/>
            </w:tcBorders>
            <w:vAlign w:val="center"/>
          </w:tcPr>
          <w:p w14:paraId="65859316">
            <w:pPr>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合计</w:t>
            </w:r>
          </w:p>
        </w:tc>
      </w:tr>
      <w:tr w14:paraId="3E13E8CD">
        <w:tblPrEx>
          <w:tblCellMar>
            <w:top w:w="0" w:type="dxa"/>
            <w:left w:w="108" w:type="dxa"/>
            <w:bottom w:w="0" w:type="dxa"/>
            <w:right w:w="108" w:type="dxa"/>
          </w:tblCellMar>
        </w:tblPrEx>
        <w:trPr>
          <w:trHeight w:val="405" w:hRule="atLeast"/>
          <w:jc w:val="center"/>
        </w:trPr>
        <w:tc>
          <w:tcPr>
            <w:tcW w:w="2594" w:type="dxa"/>
            <w:tcBorders>
              <w:top w:val="single" w:color="auto" w:sz="6" w:space="0"/>
              <w:left w:val="single" w:color="auto" w:sz="6" w:space="0"/>
              <w:bottom w:val="single" w:color="auto" w:sz="6" w:space="0"/>
              <w:right w:val="single" w:color="auto" w:sz="6" w:space="0"/>
              <w:tl2br w:val="nil"/>
              <w:tr2bl w:val="nil"/>
            </w:tcBorders>
            <w:vAlign w:val="center"/>
          </w:tcPr>
          <w:p w14:paraId="5351A731">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教师教学能力大赛</w:t>
            </w:r>
            <w:r>
              <w:rPr>
                <w:rFonts w:hint="eastAsia" w:ascii="仿宋_GB2312" w:hAnsi="仿宋_GB2312" w:eastAsia="仿宋_GB2312" w:cs="仿宋_GB2312"/>
                <w:color w:val="000000"/>
                <w:sz w:val="24"/>
                <w:szCs w:val="24"/>
                <w:lang w:val="en-US" w:eastAsia="zh-CN"/>
              </w:rPr>
              <w:t>拍摄</w:t>
            </w:r>
          </w:p>
        </w:tc>
        <w:tc>
          <w:tcPr>
            <w:tcW w:w="2182" w:type="dxa"/>
            <w:tcBorders>
              <w:top w:val="single" w:color="auto" w:sz="6" w:space="0"/>
              <w:left w:val="single" w:color="auto" w:sz="6" w:space="0"/>
              <w:bottom w:val="single" w:color="auto" w:sz="6" w:space="0"/>
              <w:right w:val="single" w:color="auto" w:sz="6" w:space="0"/>
              <w:tl2br w:val="nil"/>
              <w:tr2bl w:val="nil"/>
            </w:tcBorders>
            <w:vAlign w:val="center"/>
          </w:tcPr>
          <w:p w14:paraId="50008902">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6000</w:t>
            </w:r>
          </w:p>
        </w:tc>
        <w:tc>
          <w:tcPr>
            <w:tcW w:w="1383" w:type="dxa"/>
            <w:tcBorders>
              <w:top w:val="single" w:color="auto" w:sz="6" w:space="0"/>
              <w:left w:val="single" w:color="auto" w:sz="6" w:space="0"/>
              <w:bottom w:val="single" w:color="auto" w:sz="6" w:space="0"/>
              <w:right w:val="single" w:color="auto" w:sz="6" w:space="0"/>
              <w:tl2br w:val="nil"/>
              <w:tr2bl w:val="nil"/>
            </w:tcBorders>
            <w:vAlign w:val="center"/>
          </w:tcPr>
          <w:p w14:paraId="57A32B2F">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2179" w:type="dxa"/>
            <w:tcBorders>
              <w:top w:val="single" w:color="auto" w:sz="6" w:space="0"/>
              <w:left w:val="single" w:color="auto" w:sz="6" w:space="0"/>
              <w:bottom w:val="single" w:color="auto" w:sz="6" w:space="0"/>
              <w:right w:val="single" w:color="auto" w:sz="6" w:space="0"/>
              <w:tl2br w:val="nil"/>
              <w:tr2bl w:val="nil"/>
            </w:tcBorders>
            <w:vAlign w:val="center"/>
          </w:tcPr>
          <w:p w14:paraId="5F5D72A3">
            <w:pPr>
              <w:jc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42000</w:t>
            </w:r>
          </w:p>
        </w:tc>
      </w:tr>
      <w:tr w14:paraId="4A601DB9">
        <w:tblPrEx>
          <w:tblCellMar>
            <w:top w:w="0" w:type="dxa"/>
            <w:left w:w="108" w:type="dxa"/>
            <w:bottom w:w="0" w:type="dxa"/>
            <w:right w:w="108" w:type="dxa"/>
          </w:tblCellMar>
        </w:tblPrEx>
        <w:trPr>
          <w:trHeight w:val="311" w:hRule="atLeast"/>
          <w:jc w:val="center"/>
        </w:trPr>
        <w:tc>
          <w:tcPr>
            <w:tcW w:w="2594" w:type="dxa"/>
            <w:tcBorders>
              <w:top w:val="single" w:color="auto" w:sz="6" w:space="0"/>
              <w:left w:val="single" w:color="auto" w:sz="6" w:space="0"/>
              <w:bottom w:val="single" w:color="auto" w:sz="6" w:space="0"/>
              <w:right w:val="single" w:color="auto" w:sz="6" w:space="0"/>
              <w:tl2br w:val="nil"/>
              <w:tr2bl w:val="nil"/>
            </w:tcBorders>
            <w:vAlign w:val="center"/>
          </w:tcPr>
          <w:p w14:paraId="53CB8DD8">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课程思政</w:t>
            </w:r>
            <w:r>
              <w:rPr>
                <w:rFonts w:hint="eastAsia" w:ascii="仿宋_GB2312" w:hAnsi="仿宋_GB2312" w:eastAsia="仿宋_GB2312" w:cs="仿宋_GB2312"/>
                <w:color w:val="000000"/>
                <w:sz w:val="24"/>
                <w:szCs w:val="24"/>
                <w:lang w:val="en-US" w:eastAsia="zh-CN"/>
              </w:rPr>
              <w:t>拍摄</w:t>
            </w:r>
          </w:p>
        </w:tc>
        <w:tc>
          <w:tcPr>
            <w:tcW w:w="2182" w:type="dxa"/>
            <w:tcBorders>
              <w:top w:val="single" w:color="auto" w:sz="6" w:space="0"/>
              <w:left w:val="single" w:color="auto" w:sz="6" w:space="0"/>
              <w:bottom w:val="single" w:color="auto" w:sz="6" w:space="0"/>
              <w:right w:val="single" w:color="auto" w:sz="6" w:space="0"/>
              <w:tl2br w:val="nil"/>
              <w:tr2bl w:val="nil"/>
            </w:tcBorders>
            <w:vAlign w:val="center"/>
          </w:tcPr>
          <w:p w14:paraId="2D25BEC5">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000</w:t>
            </w:r>
          </w:p>
        </w:tc>
        <w:tc>
          <w:tcPr>
            <w:tcW w:w="1383" w:type="dxa"/>
            <w:tcBorders>
              <w:top w:val="single" w:color="auto" w:sz="6" w:space="0"/>
              <w:left w:val="single" w:color="auto" w:sz="6" w:space="0"/>
              <w:bottom w:val="single" w:color="auto" w:sz="6" w:space="0"/>
              <w:right w:val="single" w:color="auto" w:sz="6" w:space="0"/>
              <w:tl2br w:val="nil"/>
              <w:tr2bl w:val="nil"/>
            </w:tcBorders>
            <w:vAlign w:val="center"/>
          </w:tcPr>
          <w:p w14:paraId="2479B01C">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2179" w:type="dxa"/>
            <w:tcBorders>
              <w:top w:val="single" w:color="auto" w:sz="6" w:space="0"/>
              <w:left w:val="single" w:color="auto" w:sz="6" w:space="0"/>
              <w:bottom w:val="single" w:color="auto" w:sz="6" w:space="0"/>
              <w:right w:val="single" w:color="auto" w:sz="6" w:space="0"/>
              <w:tl2br w:val="nil"/>
              <w:tr2bl w:val="nil"/>
            </w:tcBorders>
            <w:vAlign w:val="center"/>
          </w:tcPr>
          <w:p w14:paraId="60CFB240">
            <w:pPr>
              <w:jc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20000</w:t>
            </w:r>
          </w:p>
        </w:tc>
      </w:tr>
      <w:tr w14:paraId="3BD9D40F">
        <w:tblPrEx>
          <w:tblCellMar>
            <w:top w:w="0" w:type="dxa"/>
            <w:left w:w="108" w:type="dxa"/>
            <w:bottom w:w="0" w:type="dxa"/>
            <w:right w:w="108" w:type="dxa"/>
          </w:tblCellMar>
        </w:tblPrEx>
        <w:trPr>
          <w:trHeight w:val="311" w:hRule="atLeast"/>
          <w:jc w:val="center"/>
        </w:trPr>
        <w:tc>
          <w:tcPr>
            <w:tcW w:w="6159"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66549C28">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2179" w:type="dxa"/>
            <w:tcBorders>
              <w:top w:val="single" w:color="auto" w:sz="6" w:space="0"/>
              <w:left w:val="single" w:color="auto" w:sz="6" w:space="0"/>
              <w:bottom w:val="single" w:color="auto" w:sz="6" w:space="0"/>
              <w:right w:val="single" w:color="auto" w:sz="6" w:space="0"/>
              <w:tl2br w:val="nil"/>
              <w:tr2bl w:val="nil"/>
            </w:tcBorders>
            <w:vAlign w:val="center"/>
          </w:tcPr>
          <w:p w14:paraId="19CFEDA2">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62000</w:t>
            </w:r>
          </w:p>
        </w:tc>
      </w:tr>
    </w:tbl>
    <w:p w14:paraId="52E2F0D0">
      <w:pPr>
        <w:spacing w:line="360" w:lineRule="auto"/>
        <w:ind w:left="630"/>
        <w:rPr>
          <w:rFonts w:ascii="黑体" w:hAnsi="黑体" w:eastAsia="黑体" w:cs="黑体"/>
          <w:bCs/>
          <w:kern w:val="0"/>
          <w:sz w:val="32"/>
          <w:szCs w:val="32"/>
        </w:rPr>
      </w:pPr>
      <w:r>
        <w:rPr>
          <w:rFonts w:hint="eastAsia" w:ascii="黑体" w:hAnsi="黑体" w:eastAsia="黑体" w:cs="黑体"/>
          <w:bCs/>
          <w:kern w:val="0"/>
          <w:sz w:val="32"/>
          <w:szCs w:val="32"/>
        </w:rPr>
        <w:t>二、采购参数</w:t>
      </w:r>
    </w:p>
    <w:tbl>
      <w:tblPr>
        <w:tblStyle w:val="9"/>
        <w:tblW w:w="9159" w:type="dxa"/>
        <w:jc w:val="center"/>
        <w:tblLayout w:type="fixed"/>
        <w:tblCellMar>
          <w:top w:w="0" w:type="dxa"/>
          <w:left w:w="108" w:type="dxa"/>
          <w:bottom w:w="0" w:type="dxa"/>
          <w:right w:w="108" w:type="dxa"/>
        </w:tblCellMar>
      </w:tblPr>
      <w:tblGrid>
        <w:gridCol w:w="730"/>
        <w:gridCol w:w="8429"/>
      </w:tblGrid>
      <w:tr w14:paraId="5A5D67A2">
        <w:tblPrEx>
          <w:tblCellMar>
            <w:top w:w="0" w:type="dxa"/>
            <w:left w:w="108" w:type="dxa"/>
            <w:bottom w:w="0" w:type="dxa"/>
            <w:right w:w="108" w:type="dxa"/>
          </w:tblCellMar>
        </w:tblPrEx>
        <w:trPr>
          <w:trHeight w:val="156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035E">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名称</w:t>
            </w:r>
          </w:p>
        </w:tc>
        <w:tc>
          <w:tcPr>
            <w:tcW w:w="8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922F">
            <w:pPr>
              <w:widowControl/>
              <w:jc w:val="center"/>
              <w:textAlignment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技术参数要求</w:t>
            </w:r>
          </w:p>
        </w:tc>
      </w:tr>
      <w:tr w14:paraId="06C86E6D">
        <w:tblPrEx>
          <w:tblCellMar>
            <w:top w:w="0" w:type="dxa"/>
            <w:left w:w="108" w:type="dxa"/>
            <w:bottom w:w="0" w:type="dxa"/>
            <w:right w:w="108" w:type="dxa"/>
          </w:tblCellMar>
        </w:tblPrEx>
        <w:trPr>
          <w:trHeight w:val="5376"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A58E">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呼伦贝尔职业技术学院教师教学比赛课程录课项目</w:t>
            </w:r>
          </w:p>
        </w:tc>
        <w:tc>
          <w:tcPr>
            <w:tcW w:w="8429" w:type="dxa"/>
            <w:tcBorders>
              <w:top w:val="single" w:color="000000" w:sz="4" w:space="0"/>
              <w:left w:val="single" w:color="000000" w:sz="4" w:space="0"/>
              <w:bottom w:val="single" w:color="000000" w:sz="4" w:space="0"/>
              <w:right w:val="single" w:color="000000" w:sz="4" w:space="0"/>
            </w:tcBorders>
            <w:shd w:val="clear" w:color="auto" w:fill="auto"/>
          </w:tcPr>
          <w:p w14:paraId="54A71F84">
            <w:pPr>
              <w:widowControl/>
              <w:spacing w:line="400" w:lineRule="exact"/>
              <w:ind w:firstLine="480" w:firstLineChars="200"/>
              <w:textAlignment w:val="top"/>
              <w:rPr>
                <w:rFonts w:ascii="仿宋_GB2312" w:hAnsi="仿宋_GB2312" w:eastAsia="仿宋_GB2312" w:cs="仿宋_GB2312"/>
                <w:sz w:val="24"/>
                <w:szCs w:val="24"/>
              </w:rPr>
            </w:pPr>
          </w:p>
          <w:p w14:paraId="0E825F1D">
            <w:pPr>
              <w:widowControl/>
              <w:spacing w:line="4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教师教学能力大赛</w:t>
            </w:r>
            <w:r>
              <w:rPr>
                <w:rFonts w:hint="eastAsia" w:ascii="仿宋_GB2312" w:hAnsi="仿宋_GB2312" w:eastAsia="仿宋_GB2312" w:cs="仿宋_GB2312"/>
                <w:sz w:val="24"/>
                <w:szCs w:val="24"/>
              </w:rPr>
              <w:t>视频录制要求：</w:t>
            </w:r>
          </w:p>
          <w:p w14:paraId="0AF60237">
            <w:pPr>
              <w:widowControl/>
              <w:spacing w:line="400" w:lineRule="exact"/>
              <w:ind w:firstLine="240" w:firstLineChars="100"/>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.参赛作品录制团队应具备录制作品曾在近三年荣获国家级教学能力比赛奖项，应提供参赛作品录制团队荣获奖项的资质说明。</w:t>
            </w:r>
          </w:p>
          <w:p w14:paraId="4D41AC77">
            <w:pPr>
              <w:widowControl/>
              <w:spacing w:line="400" w:lineRule="exact"/>
              <w:ind w:firstLine="240" w:firstLineChars="100"/>
              <w:textAlignment w:val="top"/>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教学团队按照教学设计实施课堂教学（或专周实习实训、岗 位实习教学），每人录制</w:t>
            </w:r>
            <w:r>
              <w:rPr>
                <w:rFonts w:hint="eastAsia" w:ascii="仿宋_GB2312" w:hAnsi="仿宋_GB2312" w:eastAsia="仿宋_GB2312" w:cs="仿宋_GB2312"/>
                <w:sz w:val="24"/>
                <w:szCs w:val="24"/>
                <w:lang w:val="en-US" w:eastAsia="zh-CN"/>
              </w:rPr>
              <w:t>20分钟</w:t>
            </w:r>
            <w:r>
              <w:rPr>
                <w:rFonts w:hint="eastAsia" w:ascii="仿宋_GB2312" w:hAnsi="仿宋_GB2312" w:eastAsia="仿宋_GB2312" w:cs="仿宋_GB2312"/>
                <w:sz w:val="24"/>
                <w:szCs w:val="24"/>
                <w:lang w:eastAsia="zh-CN"/>
              </w:rPr>
              <w:t xml:space="preserve">（具体时长与教案中的学时安排保持一致）的课堂教学视频。课堂教学应在实际教学场所，班级全体学生参加（实施分班教学需有说明）。课堂教学视频应呈现课程属性特质、反映团队成员教学风格。专业课程二组至少有 </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个视频呈现教师实操演示与教学指导。</w:t>
            </w:r>
          </w:p>
          <w:p w14:paraId="6E8DDE64">
            <w:pPr>
              <w:widowControl/>
              <w:spacing w:line="400" w:lineRule="exact"/>
              <w:ind w:firstLine="240" w:firstLineChars="100"/>
              <w:textAlignment w:val="top"/>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课堂实录视频须采用3机位全程连续录制，镜头固定，其中一个机位对准黑板和屏幕，另两个机位根据教学实际固定镜头位置，须覆盖教室全景。</w:t>
            </w:r>
            <w:r>
              <w:rPr>
                <w:rFonts w:hint="eastAsia" w:ascii="仿宋_GB2312" w:hAnsi="仿宋_GB2312" w:eastAsia="仿宋_GB2312" w:cs="仿宋_GB2312"/>
                <w:sz w:val="24"/>
                <w:szCs w:val="24"/>
              </w:rPr>
              <w:t>3机位须同步录制，保证音视频准确同步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录课过程中拍摄</w:t>
            </w:r>
            <w:r>
              <w:rPr>
                <w:rFonts w:hint="eastAsia" w:ascii="仿宋_GB2312" w:hAnsi="仿宋_GB2312" w:eastAsia="仿宋_GB2312" w:cs="仿宋_GB2312"/>
                <w:sz w:val="24"/>
                <w:szCs w:val="24"/>
                <w:lang w:eastAsia="zh-CN"/>
              </w:rPr>
              <w:t>及其他人员不在场，提交的视频从拍摄人员离场开始到拍摄人员停机为止（</w:t>
            </w:r>
            <w:r>
              <w:rPr>
                <w:rFonts w:hint="eastAsia" w:ascii="仿宋_GB2312" w:hAnsi="仿宋_GB2312" w:eastAsia="仿宋_GB2312" w:cs="仿宋_GB2312"/>
                <w:sz w:val="24"/>
                <w:szCs w:val="24"/>
                <w:lang w:val="en-US" w:eastAsia="zh-CN"/>
              </w:rPr>
              <w:t>20分钟</w:t>
            </w:r>
            <w:r>
              <w:rPr>
                <w:rFonts w:hint="eastAsia" w:ascii="仿宋_GB2312" w:hAnsi="仿宋_GB2312" w:eastAsia="仿宋_GB2312" w:cs="仿宋_GB2312"/>
                <w:sz w:val="24"/>
                <w:szCs w:val="24"/>
                <w:lang w:eastAsia="zh-CN"/>
              </w:rPr>
              <w:t>之外的录制时长不超过 2分钟）。</w:t>
            </w:r>
          </w:p>
          <w:p w14:paraId="49C4F645">
            <w:pPr>
              <w:widowControl/>
              <w:spacing w:line="400" w:lineRule="exact"/>
              <w:ind w:firstLine="240" w:firstLineChars="100"/>
              <w:textAlignment w:val="top"/>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所有机位拍摄的视频须保证音轨连续，不另行剪辑及配音，不加片头片尾、字幕注解。视频采用MP4格</w:t>
            </w:r>
            <w:r>
              <w:rPr>
                <w:rFonts w:hint="eastAsia" w:ascii="仿宋_GB2312" w:hAnsi="仿宋_GB2312" w:eastAsia="仿宋_GB2312" w:cs="仿宋_GB2312"/>
                <w:sz w:val="24"/>
                <w:szCs w:val="24"/>
              </w:rPr>
              <w:t>式封装，单个视频文件大小不超</w:t>
            </w:r>
            <w:r>
              <w:rPr>
                <w:rFonts w:hint="eastAsia" w:ascii="仿宋_GB2312" w:hAnsi="仿宋_GB2312" w:eastAsia="仿宋_GB2312" w:cs="仿宋_GB2312"/>
                <w:sz w:val="24"/>
                <w:szCs w:val="24"/>
                <w:lang w:eastAsia="zh-CN"/>
              </w:rPr>
              <w:t>过</w:t>
            </w:r>
            <w:r>
              <w:rPr>
                <w:rFonts w:hint="eastAsia" w:ascii="仿宋_GB2312" w:hAnsi="仿宋_GB2312" w:eastAsia="仿宋_GB2312" w:cs="仿宋_GB2312"/>
                <w:sz w:val="24"/>
                <w:szCs w:val="24"/>
                <w:lang w:val="en-US" w:eastAsia="zh-CN"/>
              </w:rPr>
              <w:t>200</w:t>
            </w: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lang w:eastAsia="zh-CN"/>
              </w:rPr>
              <w:t>。</w:t>
            </w:r>
          </w:p>
          <w:p w14:paraId="226DF77C">
            <w:pPr>
              <w:widowControl/>
              <w:spacing w:line="400" w:lineRule="exact"/>
              <w:ind w:firstLine="240" w:firstLineChars="100"/>
              <w:textAlignment w:val="top"/>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每段视频文件以“教案序号+第几学时+教案页码+教学环节名称”来命名（其中教案页码以教案 PDF文件顶部显示的页码为准），含教师实操演示与教学指导的视频文件</w:t>
            </w:r>
            <w:r>
              <w:rPr>
                <w:rFonts w:hint="eastAsia" w:ascii="仿宋_GB2312" w:hAnsi="仿宋_GB2312" w:eastAsia="仿宋_GB2312" w:cs="仿宋_GB2312"/>
                <w:sz w:val="24"/>
                <w:szCs w:val="24"/>
                <w:lang w:eastAsia="zh-CN"/>
              </w:rPr>
              <w:t>以</w:t>
            </w:r>
            <w:r>
              <w:rPr>
                <w:rFonts w:hint="eastAsia" w:ascii="仿宋_GB2312" w:hAnsi="仿宋_GB2312" w:eastAsia="仿宋_GB2312" w:cs="仿宋_GB2312"/>
                <w:sz w:val="24"/>
                <w:szCs w:val="24"/>
              </w:rPr>
              <w:t>“教案序号+第几学时+教案页码+教学环节名称+实操起始时间n'm"-实操结束时间 n'm"”来命名（实操起止时间可以多段，用“+”连接）。</w:t>
            </w:r>
          </w:p>
          <w:p w14:paraId="32B66759">
            <w:pPr>
              <w:widowControl/>
              <w:spacing w:line="400" w:lineRule="exact"/>
              <w:ind w:firstLine="480" w:firstLineChars="200"/>
              <w:textAlignment w:val="top"/>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视频录制采用 H.264/AVC编码格式压缩，动态比特率（码 流）不低于1024Kbps，分辨率设定为1280*720，采用逐行扫描，帧速率为25帧/秒。音频采用AAC格式压缩，采样率48KHz，比特率（码流）128Kbps(恒定)。</w:t>
            </w:r>
          </w:p>
          <w:p w14:paraId="088B14E8">
            <w:pPr>
              <w:widowControl/>
              <w:spacing w:line="400" w:lineRule="exact"/>
              <w:textAlignment w:val="top"/>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课程思政录制要求</w:t>
            </w:r>
          </w:p>
          <w:p w14:paraId="52EB01EC">
            <w:pPr>
              <w:widowControl/>
              <w:spacing w:line="400" w:lineRule="exact"/>
              <w:ind w:firstLine="480" w:firstLineChars="200"/>
              <w:textAlignment w:val="top"/>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1.课程思政实施报告介绍实录视频（6分钟）：介绍课程思政实施方案的主要内容、创新特色、成效等。</w:t>
            </w:r>
          </w:p>
          <w:p w14:paraId="12C19870">
            <w:pPr>
              <w:widowControl/>
              <w:spacing w:line="400" w:lineRule="exact"/>
              <w:ind w:firstLine="480" w:firstLineChars="200"/>
              <w:textAlignment w:val="top"/>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课堂教学展示视频（8分钟），每个团队成员均需从提交的教案中自选内容进行教学展示，可根据教学内容和教学对象的特点，合理有效地运用信息化教学手段辅助课堂教学，综合展示课程思政育人理念、思路和方法。</w:t>
            </w:r>
          </w:p>
          <w:p w14:paraId="500FB81C">
            <w:pPr>
              <w:widowControl/>
              <w:spacing w:line="400" w:lineRule="exact"/>
              <w:ind w:firstLine="480" w:firstLineChars="200"/>
              <w:textAlignment w:val="top"/>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实录视频须采用单机方式全程连续录制（不得使用摇臂、无人机、虚拟演播系统、临时拼接大型LED显示屏等脱离实际、片面追求拍摄效果、费用昂贵的录制手段），不允许另行剪辑及配音，不加片头片尾、字幕注解，不得泄露地区、学校名称。采用MP4格式封装，每个文件大小不超过400M。</w:t>
            </w:r>
          </w:p>
          <w:p w14:paraId="6FEB0B57">
            <w:pPr>
              <w:widowControl/>
              <w:spacing w:line="400" w:lineRule="exact"/>
              <w:ind w:firstLine="480" w:firstLineChars="200"/>
              <w:textAlignment w:val="top"/>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4.视频录制软件不限，采用H.264/AVC（MPEG-4 Part10）编码格式压缩；动态码流的码率不低于1024Kbps，不超1280Kbps；分辨率设定为720×576（标清4:3拍摄）或1280×720（高清16:9拍摄）；采用逐行扫描（帧率25帧/秒）。音频采用AAC（MPEG4 Part3）格式压缩；采样率48KHz；码流128Kbps（恒定）。</w:t>
            </w:r>
            <w:bookmarkStart w:id="0" w:name="（三）课堂教学展示（8分钟）"/>
            <w:bookmarkEnd w:id="0"/>
          </w:p>
          <w:p w14:paraId="39C146F2">
            <w:pPr>
              <w:pStyle w:val="8"/>
              <w:spacing w:after="0"/>
              <w:ind w:left="0" w:leftChars="0" w:firstLine="240" w:firstLineChars="100"/>
              <w:rPr>
                <w:rFonts w:hint="eastAsia" w:ascii="仿宋_GB2312" w:hAnsi="仿宋_GB2312" w:eastAsia="仿宋_GB2312" w:cs="仿宋_GB2312"/>
                <w:sz w:val="24"/>
                <w:szCs w:val="24"/>
              </w:rPr>
            </w:pPr>
          </w:p>
          <w:p w14:paraId="5ADB5756">
            <w:pPr>
              <w:pStyle w:val="8"/>
              <w:spacing w:after="0"/>
              <w:ind w:left="0" w:leftChars="0" w:firstLine="240" w:firstLineChars="100"/>
              <w:rPr>
                <w:rFonts w:hint="eastAsia" w:ascii="仿宋_GB2312" w:hAnsi="仿宋_GB2312" w:eastAsia="仿宋_GB2312" w:cs="仿宋_GB2312"/>
                <w:kern w:val="2"/>
              </w:rPr>
            </w:pPr>
            <w:r>
              <w:rPr>
                <w:rFonts w:hint="eastAsia" w:ascii="仿宋_GB2312" w:hAnsi="仿宋_GB2312" w:eastAsia="仿宋_GB2312" w:cs="仿宋_GB2312"/>
                <w:sz w:val="24"/>
                <w:szCs w:val="24"/>
              </w:rPr>
              <w:t>▲</w:t>
            </w:r>
            <w:r>
              <w:rPr>
                <w:rFonts w:hint="eastAsia" w:ascii="仿宋_GB2312" w:hAnsi="仿宋_GB2312" w:eastAsia="仿宋_GB2312" w:cs="仿宋_GB2312"/>
                <w:kern w:val="2"/>
                <w:lang w:val="en-US" w:eastAsia="zh-CN"/>
              </w:rPr>
              <w:t>5.</w:t>
            </w:r>
            <w:r>
              <w:rPr>
                <w:rFonts w:hint="eastAsia" w:ascii="仿宋_GB2312" w:hAnsi="仿宋_GB2312" w:eastAsia="仿宋_GB2312" w:cs="仿宋_GB2312"/>
                <w:kern w:val="2"/>
              </w:rPr>
              <w:t xml:space="preserve"> 根据甲方需求共计打造作品。（教学能力比赛7组、课程思政比赛4组）</w:t>
            </w:r>
          </w:p>
          <w:p w14:paraId="6A37C869">
            <w:pPr>
              <w:pStyle w:val="5"/>
            </w:pPr>
          </w:p>
        </w:tc>
      </w:tr>
    </w:tbl>
    <w:p w14:paraId="63DBA088"/>
    <w:p w14:paraId="0DCBC13E">
      <w:pPr>
        <w:pStyle w:val="11"/>
        <w:numPr>
          <w:ilvl w:val="0"/>
          <w:numId w:val="0"/>
        </w:numPr>
        <w:ind w:leftChars="0"/>
        <w:rPr>
          <w:rFonts w:ascii="黑体" w:hAnsi="黑体" w:eastAsia="黑体" w:cs="黑体"/>
          <w:sz w:val="32"/>
          <w:szCs w:val="32"/>
        </w:rPr>
      </w:pPr>
    </w:p>
    <w:p w14:paraId="128E9B9D">
      <w:pPr>
        <w:rPr>
          <w:rFonts w:ascii="黑体" w:hAnsi="黑体" w:eastAsia="黑体" w:cs="黑体"/>
          <w:sz w:val="32"/>
          <w:szCs w:val="32"/>
        </w:rPr>
      </w:pPr>
    </w:p>
    <w:p w14:paraId="4DBB3B00">
      <w:pPr>
        <w:pStyle w:val="11"/>
        <w:numPr>
          <w:ilvl w:val="0"/>
          <w:numId w:val="0"/>
        </w:numPr>
        <w:ind w:leftChars="0"/>
      </w:pPr>
    </w:p>
    <w:p w14:paraId="62B5215E"/>
    <w:p w14:paraId="2113649C"/>
    <w:p w14:paraId="53BDA1AE"/>
    <w:p w14:paraId="5C017CE2"/>
    <w:p w14:paraId="024C09AA">
      <w:pPr>
        <w:pStyle w:val="11"/>
        <w:numPr>
          <w:ilvl w:val="0"/>
          <w:numId w:val="0"/>
        </w:numPr>
        <w:ind w:leftChars="0"/>
        <w:rPr>
          <w:rFonts w:hint="default" w:eastAsia="黑体"/>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11C6"/>
    <w:multiLevelType w:val="singleLevel"/>
    <w:tmpl w:val="95C011C6"/>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Thousand"/>
      <w:pStyle w:val="11"/>
      <w:lvlText w:val="%1、"/>
      <w:lvlJc w:val="left"/>
      <w:pPr>
        <w:tabs>
          <w:tab w:val="left" w:pos="720"/>
        </w:tabs>
        <w:ind w:left="420" w:hanging="420"/>
      </w:pPr>
    </w:lvl>
    <w:lvl w:ilvl="1" w:tentative="0">
      <w:start w:val="1"/>
      <w:numFmt w:val="lowerLetter"/>
      <w:lvlText w:val="%1)"/>
      <w:lvlJc w:val="left"/>
      <w:pPr>
        <w:tabs>
          <w:tab w:val="left" w:pos="840"/>
        </w:tabs>
        <w:ind w:left="840" w:hanging="420"/>
      </w:pPr>
    </w:lvl>
    <w:lvl w:ilvl="2" w:tentative="0">
      <w:start w:val="1"/>
      <w:numFmt w:val="lowerRoman"/>
      <w:lvlText w:val="%1."/>
      <w:lvlJc w:val="right"/>
      <w:pPr>
        <w:tabs>
          <w:tab w:val="left" w:pos="1260"/>
        </w:tabs>
        <w:ind w:left="1260" w:hanging="420"/>
      </w:pPr>
    </w:lvl>
    <w:lvl w:ilvl="3" w:tentative="0">
      <w:start w:val="1"/>
      <w:numFmt w:val="decimal"/>
      <w:lvlText w:val="%1."/>
      <w:lvlJc w:val="left"/>
      <w:pPr>
        <w:tabs>
          <w:tab w:val="left" w:pos="1680"/>
        </w:tabs>
        <w:ind w:left="1680" w:hanging="420"/>
      </w:pPr>
    </w:lvl>
    <w:lvl w:ilvl="4" w:tentative="0">
      <w:start w:val="1"/>
      <w:numFmt w:val="lowerLetter"/>
      <w:lvlText w:val="%1)"/>
      <w:lvlJc w:val="left"/>
      <w:pPr>
        <w:tabs>
          <w:tab w:val="left" w:pos="2100"/>
        </w:tabs>
        <w:ind w:left="2100" w:hanging="420"/>
      </w:pPr>
    </w:lvl>
    <w:lvl w:ilvl="5" w:tentative="0">
      <w:start w:val="1"/>
      <w:numFmt w:val="lowerRoman"/>
      <w:lvlText w:val="%1."/>
      <w:lvlJc w:val="right"/>
      <w:pPr>
        <w:tabs>
          <w:tab w:val="left" w:pos="2520"/>
        </w:tabs>
        <w:ind w:left="2520" w:hanging="420"/>
      </w:pPr>
    </w:lvl>
    <w:lvl w:ilvl="6" w:tentative="0">
      <w:start w:val="1"/>
      <w:numFmt w:val="decimal"/>
      <w:lvlText w:val="%1."/>
      <w:lvlJc w:val="left"/>
      <w:pPr>
        <w:tabs>
          <w:tab w:val="left" w:pos="2940"/>
        </w:tabs>
        <w:ind w:left="2940" w:hanging="420"/>
      </w:pPr>
    </w:lvl>
    <w:lvl w:ilvl="7" w:tentative="0">
      <w:start w:val="1"/>
      <w:numFmt w:val="lowerLetter"/>
      <w:lvlText w:val="%1)"/>
      <w:lvlJc w:val="left"/>
      <w:pPr>
        <w:tabs>
          <w:tab w:val="left" w:pos="3360"/>
        </w:tabs>
        <w:ind w:left="3360" w:hanging="420"/>
      </w:pPr>
    </w:lvl>
    <w:lvl w:ilvl="8" w:tentative="0">
      <w:start w:val="1"/>
      <w:numFmt w:val="lowerRoman"/>
      <w:lvlText w:val="%1."/>
      <w:lvlJc w:val="right"/>
      <w:pPr>
        <w:tabs>
          <w:tab w:val="left" w:pos="3780"/>
        </w:tabs>
        <w:ind w:left="3780" w:hanging="420"/>
      </w:pPr>
    </w:lvl>
  </w:abstractNum>
  <w:abstractNum w:abstractNumId="2">
    <w:nsid w:val="330C10B3"/>
    <w:multiLevelType w:val="multilevel"/>
    <w:tmpl w:val="330C10B3"/>
    <w:lvl w:ilvl="0" w:tentative="0">
      <w:start w:val="1"/>
      <w:numFmt w:val="decimal"/>
      <w:lvlText w:val="%1"/>
      <w:lvlJc w:val="left"/>
      <w:pPr>
        <w:ind w:left="0" w:firstLine="0"/>
      </w:pPr>
      <w:rPr>
        <w:rFonts w:hint="eastAsia"/>
      </w:rPr>
    </w:lvl>
    <w:lvl w:ilvl="1" w:tentative="0">
      <w:start w:val="1"/>
      <w:numFmt w:val="decimal"/>
      <w:pStyle w:val="2"/>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zZDg0ZDFkYzExMzIxZjRmZTYwMTYyNDJmNzZiZWEifQ=="/>
  </w:docVars>
  <w:rsids>
    <w:rsidRoot w:val="0018028D"/>
    <w:rsid w:val="0018028D"/>
    <w:rsid w:val="003F7984"/>
    <w:rsid w:val="006F2C75"/>
    <w:rsid w:val="00814460"/>
    <w:rsid w:val="00972524"/>
    <w:rsid w:val="00EF6741"/>
    <w:rsid w:val="0F0375E6"/>
    <w:rsid w:val="11DF057F"/>
    <w:rsid w:val="144F0B2E"/>
    <w:rsid w:val="21556F04"/>
    <w:rsid w:val="28710C42"/>
    <w:rsid w:val="2B762C45"/>
    <w:rsid w:val="36A91C1E"/>
    <w:rsid w:val="37D121BD"/>
    <w:rsid w:val="39202A72"/>
    <w:rsid w:val="3A717CBB"/>
    <w:rsid w:val="3F884A1B"/>
    <w:rsid w:val="3FC217B1"/>
    <w:rsid w:val="422778B8"/>
    <w:rsid w:val="44DB3A2D"/>
    <w:rsid w:val="47004B99"/>
    <w:rsid w:val="4B4B11F4"/>
    <w:rsid w:val="4F9B059D"/>
    <w:rsid w:val="51DE24D5"/>
    <w:rsid w:val="56300F0D"/>
    <w:rsid w:val="575F7132"/>
    <w:rsid w:val="57792A2E"/>
    <w:rsid w:val="5DAF116F"/>
    <w:rsid w:val="633839B4"/>
    <w:rsid w:val="71983729"/>
    <w:rsid w:val="72C56455"/>
    <w:rsid w:val="751A4523"/>
    <w:rsid w:val="760B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4"/>
    <w:qFormat/>
    <w:uiPriority w:val="9"/>
    <w:pPr>
      <w:keepNext/>
      <w:keepLines/>
      <w:spacing w:after="120"/>
      <w:jc w:val="center"/>
      <w:outlineLvl w:val="0"/>
    </w:pPr>
    <w:rPr>
      <w:b/>
      <w:bCs/>
      <w:kern w:val="44"/>
      <w:sz w:val="44"/>
      <w:szCs w:val="44"/>
    </w:rPr>
  </w:style>
  <w:style w:type="paragraph" w:styleId="2">
    <w:name w:val="heading 2"/>
    <w:basedOn w:val="1"/>
    <w:next w:val="1"/>
    <w:unhideWhenUsed/>
    <w:qFormat/>
    <w:uiPriority w:val="9"/>
    <w:pPr>
      <w:keepNext/>
      <w:keepLines/>
      <w:numPr>
        <w:ilvl w:val="1"/>
        <w:numId w:val="1"/>
      </w:numPr>
      <w:spacing w:before="260" w:after="260" w:line="416" w:lineRule="auto"/>
      <w:outlineLvl w:val="1"/>
    </w:pPr>
    <w:rPr>
      <w:rFonts w:ascii="Calibri Light" w:hAnsi="Calibri Light"/>
      <w:b/>
      <w:bCs/>
      <w:sz w:val="36"/>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styleId="5">
    <w:name w:val="Body Text"/>
    <w:basedOn w:val="1"/>
    <w:next w:val="1"/>
    <w:qFormat/>
    <w:uiPriority w:val="0"/>
    <w:pPr>
      <w:spacing w:after="120"/>
    </w:pPr>
    <w:rPr>
      <w:kern w:val="0"/>
      <w:sz w:val="24"/>
    </w:rPr>
  </w:style>
  <w:style w:type="paragraph" w:styleId="6">
    <w:name w:val="Body Text Indent"/>
    <w:basedOn w:val="1"/>
    <w:next w:val="1"/>
    <w:qFormat/>
    <w:uiPriority w:val="0"/>
    <w:pPr>
      <w:tabs>
        <w:tab w:val="left" w:pos="930"/>
      </w:tabs>
      <w:snapToGrid w:val="0"/>
      <w:spacing w:after="120" w:line="400" w:lineRule="exact"/>
      <w:ind w:firstLine="523" w:firstLineChars="218"/>
    </w:pPr>
    <w:rPr>
      <w:rFonts w:ascii="Cambria" w:hAnsi="Cambria" w:cs="Cambria"/>
      <w:kern w:val="0"/>
      <w:sz w:val="24"/>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6"/>
    <w:next w:val="5"/>
    <w:qFormat/>
    <w:uiPriority w:val="0"/>
    <w:pPr>
      <w:ind w:firstLine="420" w:firstLineChars="200"/>
    </w:pPr>
    <w:rPr>
      <w:szCs w:val="24"/>
    </w:rPr>
  </w:style>
  <w:style w:type="paragraph" w:customStyle="1" w:styleId="11">
    <w:name w:val="Heading4"/>
    <w:basedOn w:val="1"/>
    <w:next w:val="1"/>
    <w:qFormat/>
    <w:uiPriority w:val="0"/>
    <w:pPr>
      <w:keepNext/>
      <w:keepLines/>
      <w:numPr>
        <w:ilvl w:val="0"/>
        <w:numId w:val="2"/>
      </w:numPr>
      <w:spacing w:before="560" w:after="290" w:line="377" w:lineRule="auto"/>
    </w:pPr>
    <w:rPr>
      <w:rFonts w:ascii="Arial" w:hAnsi="Arial" w:eastAsia="黑体"/>
    </w:rPr>
  </w:style>
  <w:style w:type="paragraph" w:customStyle="1" w:styleId="12">
    <w:name w:val="普通(网站)1"/>
    <w:basedOn w:val="1"/>
    <w:qFormat/>
    <w:uiPriority w:val="0"/>
    <w:pPr>
      <w:widowControl/>
      <w:spacing w:before="100" w:after="100"/>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1701</Words>
  <Characters>1882</Characters>
  <Lines>12</Lines>
  <Paragraphs>3</Paragraphs>
  <TotalTime>4</TotalTime>
  <ScaleCrop>false</ScaleCrop>
  <LinksUpToDate>false</LinksUpToDate>
  <CharactersWithSpaces>1895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2024-04-23T13:43:00Z</dcterms:created>
  <dc:creator>Administrator</dc:creator>
  <cp:lastModifiedBy>Corsini</cp:lastModifiedBy>
  <dcterms:modified xsi:type="dcterms:W3CDTF">2026-04-10T03:36:32Z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9B8B09E8C1A4480A8529C8A4B46F1BAD_12</vt:lpwstr>
  </property>
  <property fmtid="{D5CDD505-2E9C-101B-9397-08002B2CF9AE}" pid="4" name="KSOTemplateDocerSaveRecord">
    <vt:lpwstr>eyJoZGlkIjoiMTVmMWRmY2JmMGZjZjg3ZWRiNmMwMjAwNDM1NGZmZWYiLCJ1c2VySWQiOiI3MzUzMDk0NTAifQ==</vt:lpwstr>
  </property>
</Properties>
</file>